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word/activeX/activeX5.xml" ContentType="application/vnd.ms-office.activeX+xml"/>
  <Override PartName="/word/activeX/activeX6.xml" ContentType="application/vnd.ms-office.activeX+xml"/>
  <Default Extension="jpeg" ContentType="image/jpeg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819" w:rsidRDefault="00E766E3">
      <w:pPr>
        <w:rPr>
          <w:rFonts w:eastAsia="Calibri"/>
        </w:rPr>
      </w:pPr>
      <w:r>
        <w:rPr>
          <w:rFonts w:eastAsia="Calibri"/>
        </w:rPr>
        <w:t>7 класс.29.04.</w:t>
      </w:r>
      <w:r w:rsidRPr="00F70D4C">
        <w:rPr>
          <w:rFonts w:eastAsia="Calibri"/>
        </w:rPr>
        <w:t>Превращение одного вида механической энергии в другой (§ 68)</w:t>
      </w:r>
    </w:p>
    <w:p w:rsidR="00C253D0" w:rsidRDefault="00C253D0">
      <w:pPr>
        <w:rPr>
          <w:rFonts w:eastAsia="Calibri"/>
        </w:rPr>
      </w:pPr>
      <w:hyperlink r:id="rId5" w:history="1">
        <w:r w:rsidRPr="002E5586">
          <w:rPr>
            <w:rStyle w:val="a6"/>
            <w:rFonts w:eastAsia="Calibri"/>
          </w:rPr>
          <w:t>https://videouroki.net/video/42-prievrashchieniie-odnogho-vida-miekhanichieskoi-enierghii-v-drughoi-zakon-sokhranieniia-enierghii.html</w:t>
        </w:r>
      </w:hyperlink>
      <w:r>
        <w:rPr>
          <w:rFonts w:eastAsia="Calibri"/>
        </w:rPr>
        <w:t xml:space="preserve"> </w:t>
      </w:r>
    </w:p>
    <w:p w:rsid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sz w:val="21"/>
          <w:szCs w:val="21"/>
        </w:rPr>
      </w:pPr>
      <w:proofErr w:type="spellStart"/>
      <w:r w:rsidRPr="00C253D0">
        <w:rPr>
          <w:rFonts w:ascii="OpenSans" w:hAnsi="OpenSans"/>
          <w:b/>
          <w:bCs/>
          <w:sz w:val="21"/>
          <w:szCs w:val="21"/>
        </w:rPr>
        <w:t>Бик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яхшы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булыр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r w:rsidRPr="00C253D0">
        <w:rPr>
          <w:rFonts w:ascii="OpenSans" w:hAnsi="OpenSans" w:hint="eastAsia"/>
          <w:b/>
          <w:bCs/>
          <w:sz w:val="21"/>
          <w:szCs w:val="21"/>
        </w:rPr>
        <w:t>идее</w:t>
      </w:r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видеофильмны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карасагыз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,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мэсьэлэ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чишу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урнэге</w:t>
      </w:r>
      <w:proofErr w:type="spellEnd"/>
      <w:r w:rsidRPr="00C253D0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Pr="00C253D0">
        <w:rPr>
          <w:rFonts w:ascii="OpenSans" w:hAnsi="OpenSans"/>
          <w:b/>
          <w:bCs/>
          <w:sz w:val="21"/>
          <w:szCs w:val="21"/>
        </w:rPr>
        <w:t>бирелгэн</w:t>
      </w:r>
      <w:proofErr w:type="spellEnd"/>
      <w:r w:rsidR="00091EAE">
        <w:rPr>
          <w:rFonts w:ascii="OpenSans" w:hAnsi="OpenSans"/>
          <w:b/>
          <w:bCs/>
          <w:sz w:val="21"/>
          <w:szCs w:val="21"/>
        </w:rPr>
        <w:t xml:space="preserve">.  </w:t>
      </w:r>
      <w:proofErr w:type="spellStart"/>
      <w:r w:rsidR="00091EAE">
        <w:rPr>
          <w:rFonts w:ascii="OpenSans" w:hAnsi="OpenSans"/>
          <w:b/>
          <w:bCs/>
          <w:sz w:val="21"/>
          <w:szCs w:val="21"/>
        </w:rPr>
        <w:t>Сораулар</w:t>
      </w:r>
      <w:proofErr w:type="spellEnd"/>
      <w:r w:rsidR="00091EAE">
        <w:rPr>
          <w:rFonts w:ascii="OpenSans" w:hAnsi="OpenSans"/>
          <w:b/>
          <w:bCs/>
          <w:sz w:val="21"/>
          <w:szCs w:val="21"/>
        </w:rPr>
        <w:t xml:space="preserve"> </w:t>
      </w:r>
      <w:r w:rsidR="00091EAE">
        <w:rPr>
          <w:rFonts w:ascii="OpenSans" w:hAnsi="OpenSans" w:hint="eastAsia"/>
          <w:b/>
          <w:bCs/>
          <w:sz w:val="21"/>
          <w:szCs w:val="21"/>
        </w:rPr>
        <w:t>теста</w:t>
      </w:r>
      <w:r w:rsidR="00091EAE">
        <w:rPr>
          <w:rFonts w:ascii="OpenSans" w:hAnsi="OpenSans"/>
          <w:b/>
          <w:bCs/>
          <w:sz w:val="21"/>
          <w:szCs w:val="21"/>
        </w:rPr>
        <w:t xml:space="preserve"> куп. </w:t>
      </w:r>
      <w:proofErr w:type="spellStart"/>
      <w:r w:rsidR="00091EAE">
        <w:rPr>
          <w:rFonts w:ascii="OpenSans" w:hAnsi="OpenSans"/>
          <w:b/>
          <w:bCs/>
          <w:sz w:val="21"/>
          <w:szCs w:val="21"/>
        </w:rPr>
        <w:t>Жавап</w:t>
      </w:r>
      <w:proofErr w:type="spellEnd"/>
      <w:r w:rsidR="00091EAE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="00091EAE">
        <w:rPr>
          <w:rFonts w:ascii="OpenSans" w:hAnsi="OpenSans"/>
          <w:b/>
          <w:bCs/>
          <w:sz w:val="21"/>
          <w:szCs w:val="21"/>
        </w:rPr>
        <w:t>бирергэ</w:t>
      </w:r>
      <w:proofErr w:type="spellEnd"/>
      <w:r w:rsidR="00091EAE">
        <w:rPr>
          <w:rFonts w:ascii="OpenSans" w:hAnsi="OpenSans"/>
          <w:b/>
          <w:bCs/>
          <w:sz w:val="21"/>
          <w:szCs w:val="21"/>
        </w:rPr>
        <w:t xml:space="preserve"> </w:t>
      </w:r>
      <w:proofErr w:type="spellStart"/>
      <w:r w:rsidR="00091EAE">
        <w:rPr>
          <w:rFonts w:ascii="OpenSans" w:hAnsi="OpenSans"/>
          <w:b/>
          <w:bCs/>
          <w:sz w:val="21"/>
          <w:szCs w:val="21"/>
        </w:rPr>
        <w:t>тырышабыз</w:t>
      </w:r>
      <w:proofErr w:type="spellEnd"/>
      <w:r w:rsidR="00091EAE">
        <w:rPr>
          <w:rFonts w:ascii="OpenSans" w:hAnsi="OpenSans"/>
          <w:b/>
          <w:bCs/>
          <w:sz w:val="21"/>
          <w:szCs w:val="21"/>
        </w:rPr>
        <w:t xml:space="preserve">. </w:t>
      </w:r>
    </w:p>
    <w:p w:rsidR="00C253D0" w:rsidRP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bCs/>
          <w:sz w:val="21"/>
          <w:szCs w:val="21"/>
        </w:rPr>
      </w:pPr>
    </w:p>
    <w:p w:rsidR="00C253D0" w:rsidRP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C00000"/>
          <w:sz w:val="21"/>
          <w:szCs w:val="21"/>
        </w:rPr>
      </w:pPr>
      <w:r w:rsidRPr="00C253D0">
        <w:rPr>
          <w:rFonts w:ascii="OpenSans" w:hAnsi="OpenSans"/>
          <w:b/>
          <w:bCs/>
          <w:color w:val="C00000"/>
          <w:sz w:val="21"/>
          <w:szCs w:val="21"/>
        </w:rPr>
        <w:t>Основные выводы:</w:t>
      </w:r>
    </w:p>
    <w:p w:rsidR="00C253D0" w:rsidRP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C00000"/>
          <w:sz w:val="21"/>
          <w:szCs w:val="21"/>
        </w:rPr>
      </w:pPr>
      <w:r w:rsidRPr="00C253D0">
        <w:rPr>
          <w:rFonts w:ascii="OpenSans" w:hAnsi="OpenSans"/>
          <w:color w:val="C00000"/>
          <w:sz w:val="21"/>
          <w:szCs w:val="21"/>
        </w:rPr>
        <w:t>– </w:t>
      </w:r>
      <w:r w:rsidRPr="00C253D0">
        <w:rPr>
          <w:rFonts w:ascii="OpenSans" w:hAnsi="OpenSans"/>
          <w:b/>
          <w:bCs/>
          <w:color w:val="C00000"/>
          <w:sz w:val="21"/>
          <w:szCs w:val="21"/>
        </w:rPr>
        <w:t>Энергия не исчезает и не появляется</w:t>
      </w:r>
      <w:r w:rsidRPr="00C253D0">
        <w:rPr>
          <w:rFonts w:ascii="OpenSans" w:hAnsi="OpenSans"/>
          <w:color w:val="C00000"/>
          <w:sz w:val="21"/>
          <w:szCs w:val="21"/>
        </w:rPr>
        <w:t>, а просто переходит из одной формы в другую.</w:t>
      </w:r>
    </w:p>
    <w:p w:rsid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C00000"/>
          <w:sz w:val="21"/>
          <w:szCs w:val="21"/>
        </w:rPr>
      </w:pPr>
      <w:r w:rsidRPr="00C253D0">
        <w:rPr>
          <w:rFonts w:ascii="OpenSans" w:hAnsi="OpenSans"/>
          <w:color w:val="C00000"/>
          <w:sz w:val="21"/>
          <w:szCs w:val="21"/>
        </w:rPr>
        <w:t>– </w:t>
      </w:r>
      <w:r w:rsidRPr="00C253D0">
        <w:rPr>
          <w:rFonts w:ascii="OpenSans" w:hAnsi="OpenSans"/>
          <w:b/>
          <w:bCs/>
          <w:color w:val="C00000"/>
          <w:sz w:val="21"/>
          <w:szCs w:val="21"/>
        </w:rPr>
        <w:t>Законом сохранения механической энергии</w:t>
      </w:r>
      <w:r w:rsidRPr="00C253D0">
        <w:rPr>
          <w:rFonts w:ascii="OpenSans" w:hAnsi="OpenSans"/>
          <w:color w:val="C00000"/>
          <w:sz w:val="21"/>
          <w:szCs w:val="21"/>
        </w:rPr>
        <w:t>: при отсутствии сил трения и сил сопротивления в замкнутой  системе, сумма кинетической и потенциальной энергии всех тел системы остается величиной постоянной.</w:t>
      </w:r>
    </w:p>
    <w:p w:rsidR="00C253D0" w:rsidRP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C00000"/>
          <w:sz w:val="21"/>
          <w:szCs w:val="21"/>
        </w:rPr>
      </w:pPr>
    </w:p>
    <w:p w:rsidR="00C253D0" w:rsidRDefault="00C253D0" w:rsidP="00C253D0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b/>
          <w:bCs/>
          <w:color w:val="000000"/>
          <w:sz w:val="21"/>
          <w:szCs w:val="21"/>
        </w:rPr>
        <w:t>Задача 1.</w:t>
      </w:r>
      <w:r>
        <w:rPr>
          <w:rFonts w:ascii="OpenSans" w:hAnsi="OpenSans"/>
          <w:color w:val="000000"/>
          <w:sz w:val="21"/>
          <w:szCs w:val="21"/>
        </w:rPr>
        <w:t> Из ружья вертикально вверх вылетела пуля со скоростью 1300 км/ч. Пренебрегая сопротивлением воздуха, найдите максимальную высоту, на которую взлетит пуля.</w:t>
      </w:r>
    </w:p>
    <w:p w:rsidR="00C253D0" w:rsidRDefault="00C253D0" w:rsidP="00C253D0">
      <w:pPr>
        <w:pStyle w:val="a3"/>
        <w:shd w:val="clear" w:color="auto" w:fill="FFFFFF"/>
        <w:spacing w:before="0" w:beforeAutospacing="0" w:after="335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6294755" cy="2700655"/>
            <wp:effectExtent l="19050" t="0" r="0" b="0"/>
            <wp:docPr id="175" name="Рисунок 175" descr="https://fsd.videouroki.net/products/conspekty/fizika7/42-prievrashchieniie-odnogho-vida-miekhanichieskoi-enierghii-v-drughoi-zakon-sokhranieniia-enierghii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https://fsd.videouroki.net/products/conspekty/fizika7/42-prievrashchieniie-odnogho-vida-miekhanichieskoi-enierghii-v-drughoi-zakon-sokhranieniia-enierghii.files/image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270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3D0" w:rsidRDefault="00C253D0">
      <w:pPr>
        <w:rPr>
          <w:rFonts w:eastAsia="Calibri"/>
        </w:rPr>
      </w:pPr>
    </w:p>
    <w:p w:rsidR="00D86526" w:rsidRPr="00217EC1" w:rsidRDefault="00D86526" w:rsidP="00091EAE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Тест. 1.</w:t>
      </w:r>
      <w:r w:rsidRPr="00217EC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Физическая величина, единицы которой совпадают с единицами энергии, называется:</w:t>
      </w: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5"/>
        <w:gridCol w:w="2136"/>
      </w:tblGrid>
      <w:tr w:rsidR="00D86526" w:rsidRPr="00217EC1" w:rsidTr="00091E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490994" w:rsidP="00091EA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2" type="#_x0000_t75" style="width:20.1pt;height:18.4pt" o:ole="">
                  <v:imagedata r:id="rId7" o:title=""/>
                </v:shape>
                <w:control r:id="rId8" w:name="DefaultOcxName" w:shapeid="_x0000_i109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D86526" w:rsidP="00091EAE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</w:tr>
      <w:tr w:rsidR="00D86526" w:rsidRPr="00217EC1" w:rsidTr="00091E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490994" w:rsidP="00091EA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095" type="#_x0000_t75" style="width:20.1pt;height:18.4pt" o:ole="">
                  <v:imagedata r:id="rId7" o:title=""/>
                </v:shape>
                <w:control r:id="rId9" w:name="DefaultOcxName1" w:shapeid="_x0000_i109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D86526" w:rsidP="00091EAE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сила</w:t>
            </w:r>
          </w:p>
        </w:tc>
      </w:tr>
      <w:tr w:rsidR="00D86526" w:rsidRPr="00217EC1" w:rsidTr="00091E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490994" w:rsidP="00091EA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098" type="#_x0000_t75" style="width:20.1pt;height:18.4pt" o:ole="">
                  <v:imagedata r:id="rId7" o:title=""/>
                </v:shape>
                <w:control r:id="rId10" w:name="DefaultOcxName2" w:shapeid="_x0000_i109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D86526" w:rsidP="00091EAE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</w:t>
            </w:r>
          </w:p>
        </w:tc>
      </w:tr>
      <w:tr w:rsidR="00D86526" w:rsidRPr="00217EC1" w:rsidTr="00091EAE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490994" w:rsidP="00091EAE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01" type="#_x0000_t75" style="width:20.1pt;height:18.4pt" o:ole="">
                  <v:imagedata r:id="rId7" o:title=""/>
                </v:shape>
                <w:control r:id="rId11" w:name="DefaultOcxName3" w:shapeid="_x0000_i110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091EAE" w:rsidRDefault="00D86526" w:rsidP="00091EAE">
            <w:pPr>
              <w:pStyle w:val="a7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E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</w:tr>
    </w:tbl>
    <w:p w:rsidR="00D86526" w:rsidRPr="00217EC1" w:rsidRDefault="00D86526" w:rsidP="00D86526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2.</w:t>
      </w:r>
      <w:r w:rsidRPr="00217EC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Выберите тела, обладающие кинетической энергией:</w:t>
      </w:r>
    </w:p>
    <w:p w:rsidR="00D86526" w:rsidRPr="00217EC1" w:rsidRDefault="00490994" w:rsidP="00D865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7EC1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405" w:dyaOrig="360">
          <v:shape id="_x0000_i1235" type="#_x0000_t75" style="width:20.1pt;height:18.4pt" o:ole="">
            <v:imagedata r:id="rId12" o:title=""/>
          </v:shape>
          <w:control r:id="rId13" w:name="DefaultOcxName4" w:shapeid="_x0000_i1235"/>
        </w:object>
      </w:r>
    </w:p>
    <w:p w:rsidR="00D86526" w:rsidRPr="00091EAE" w:rsidRDefault="00D86526" w:rsidP="00091EA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взлетающая ракета</w:t>
      </w:r>
    </w:p>
    <w:p w:rsidR="00D86526" w:rsidRPr="00091EAE" w:rsidRDefault="00490994" w:rsidP="00091EA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AE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405" w:dyaOrig="360">
          <v:shape id="_x0000_i1250" type="#_x0000_t75" style="width:20.1pt;height:18.4pt" o:ole="">
            <v:imagedata r:id="rId12" o:title=""/>
          </v:shape>
          <w:control r:id="rId14" w:name="DefaultOcxName11" w:shapeid="_x0000_i1250"/>
        </w:object>
      </w:r>
    </w:p>
    <w:p w:rsidR="00D86526" w:rsidRPr="00091EAE" w:rsidRDefault="00D86526" w:rsidP="00091E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лифт, остановившийся на этаже</w:t>
      </w:r>
    </w:p>
    <w:p w:rsidR="00D86526" w:rsidRPr="00091EAE" w:rsidRDefault="00490994" w:rsidP="00091EA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AE">
        <w:rPr>
          <w:rFonts w:ascii="Times New Roman" w:eastAsia="Times New Roman" w:hAnsi="Times New Roman" w:cs="Times New Roman"/>
          <w:color w:val="000000"/>
          <w:sz w:val="24"/>
          <w:szCs w:val="24"/>
        </w:rPr>
        <w:object w:dxaOrig="405" w:dyaOrig="360">
          <v:shape id="_x0000_i1249" type="#_x0000_t75" style="width:20.1pt;height:18.4pt" o:ole="">
            <v:imagedata r:id="rId12" o:title=""/>
          </v:shape>
          <w:control r:id="rId15" w:name="DefaultOcxName21" w:shapeid="_x0000_i1249"/>
        </w:object>
      </w:r>
    </w:p>
    <w:p w:rsidR="00D86526" w:rsidRPr="00091EAE" w:rsidRDefault="00D86526" w:rsidP="00091EA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вращающаяся карусель</w:t>
      </w:r>
    </w:p>
    <w:p w:rsidR="00D86526" w:rsidRPr="00091EAE" w:rsidRDefault="00490994" w:rsidP="00091EAE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1E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object w:dxaOrig="405" w:dyaOrig="360">
          <v:shape id="_x0000_i1248" type="#_x0000_t75" style="width:20.1pt;height:18.4pt" o:ole="">
            <v:imagedata r:id="rId12" o:title=""/>
          </v:shape>
          <w:control r:id="rId16" w:name="DefaultOcxName31" w:shapeid="_x0000_i1248"/>
        </w:object>
      </w:r>
    </w:p>
    <w:p w:rsidR="00D86526" w:rsidRPr="00393200" w:rsidRDefault="00D86526" w:rsidP="0039320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32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раковина, лежащая на дне моря</w:t>
      </w:r>
    </w:p>
    <w:p w:rsidR="00D86526" w:rsidRPr="00217EC1" w:rsidRDefault="00D86526" w:rsidP="00D86526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3.</w:t>
      </w:r>
      <w:r w:rsidRPr="00217EC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Энергия, которая определяется взаимным положением взаимодействующих тел или частей одного и того же тела, называется: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3648"/>
      </w:tblGrid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255" type="#_x0000_t75" style="width:20.1pt;height:18.4pt" o:ole="">
                  <v:imagedata r:id="rId7" o:title=""/>
                </v:shape>
                <w:control r:id="rId17" w:name="DefaultOcxName5" w:shapeid="_x0000_i125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потенциальной энергией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19" type="#_x0000_t75" style="width:20.1pt;height:18.4pt" o:ole="">
                  <v:imagedata r:id="rId7" o:title=""/>
                </v:shape>
                <w:control r:id="rId18" w:name="DefaultOcxName12" w:shapeid="_x0000_i111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кинетической энергией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22" type="#_x0000_t75" style="width:20.1pt;height:18.4pt" o:ole="">
                  <v:imagedata r:id="rId7" o:title=""/>
                </v:shape>
                <w:control r:id="rId19" w:name="DefaultOcxName22" w:shapeid="_x0000_i112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механической работой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25" type="#_x0000_t75" style="width:20.1pt;height:18.4pt" o:ole="">
                  <v:imagedata r:id="rId7" o:title=""/>
                </v:shape>
                <w:control r:id="rId20" w:name="DefaultOcxName32" w:shapeid="_x0000_i112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джоулем</w:t>
            </w:r>
          </w:p>
        </w:tc>
      </w:tr>
    </w:tbl>
    <w:p w:rsidR="00D86526" w:rsidRPr="00217EC1" w:rsidRDefault="00D86526" w:rsidP="00D86526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color w:val="1D1D1B"/>
        </w:rPr>
      </w:pPr>
      <w:r>
        <w:rPr>
          <w:color w:val="1D1D1B"/>
        </w:rPr>
        <w:t>4.</w:t>
      </w:r>
      <w:r w:rsidRPr="00217EC1">
        <w:rPr>
          <w:color w:val="1D1D1B"/>
        </w:rPr>
        <w:t>Соотнесите названия физических величин, используемых для расчёта потенциальной энергии, с их единицами измерения.</w:t>
      </w:r>
    </w:p>
    <w:p w:rsidR="00D86526" w:rsidRPr="00217EC1" w:rsidRDefault="00C253D0" w:rsidP="00D8652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1.</w:t>
      </w:r>
      <w:r w:rsidR="00D86526" w:rsidRPr="00217EC1">
        <w:rPr>
          <w:color w:val="000000"/>
        </w:rPr>
        <w:t>Ускорение свободного падения</w:t>
      </w:r>
      <w:r w:rsidR="00D86526">
        <w:rPr>
          <w:color w:val="000000"/>
        </w:rPr>
        <w:t xml:space="preserve">                                                  </w:t>
      </w:r>
      <w:r>
        <w:rPr>
          <w:color w:val="000000"/>
        </w:rPr>
        <w:t>1.</w:t>
      </w:r>
      <w:r w:rsidR="00D86526">
        <w:rPr>
          <w:color w:val="000000"/>
        </w:rPr>
        <w:t xml:space="preserve"> Дж</w:t>
      </w:r>
    </w:p>
    <w:p w:rsidR="00D86526" w:rsidRPr="00217EC1" w:rsidRDefault="00C253D0" w:rsidP="00D86526">
      <w:pPr>
        <w:pStyle w:val="a3"/>
        <w:shd w:val="clear" w:color="auto" w:fill="FFFFFF"/>
        <w:spacing w:before="0" w:after="0"/>
        <w:rPr>
          <w:color w:val="000000"/>
        </w:rPr>
      </w:pPr>
      <w:r>
        <w:rPr>
          <w:color w:val="000000"/>
        </w:rPr>
        <w:t>2.</w:t>
      </w:r>
      <w:r w:rsidR="00D86526" w:rsidRPr="00217EC1">
        <w:rPr>
          <w:color w:val="000000"/>
        </w:rPr>
        <w:t>Потенциальная энергия</w:t>
      </w:r>
      <w:r w:rsidR="00D86526">
        <w:rPr>
          <w:color w:val="000000"/>
        </w:rPr>
        <w:t xml:space="preserve">                                                                 </w:t>
      </w:r>
      <w:r>
        <w:rPr>
          <w:color w:val="000000"/>
        </w:rPr>
        <w:t>2.</w:t>
      </w:r>
      <w:r w:rsidR="00D86526" w:rsidRPr="00217EC1">
        <w:rPr>
          <w:color w:val="000000"/>
        </w:rPr>
        <w:t>м/с</w:t>
      </w:r>
      <w:proofErr w:type="gramStart"/>
      <w:r w:rsidR="00D86526" w:rsidRPr="00217EC1">
        <w:rPr>
          <w:rStyle w:val="mjx-char"/>
          <w:color w:val="000000"/>
          <w:bdr w:val="none" w:sz="0" w:space="0" w:color="auto" w:frame="1"/>
        </w:rPr>
        <w:t>2</w:t>
      </w:r>
      <w:proofErr w:type="gramEnd"/>
    </w:p>
    <w:p w:rsidR="00D86526" w:rsidRPr="00217EC1" w:rsidRDefault="00C253D0" w:rsidP="00D8652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3.</w:t>
      </w:r>
      <w:r w:rsidR="00D86526" w:rsidRPr="00217EC1">
        <w:rPr>
          <w:color w:val="000000"/>
        </w:rPr>
        <w:t>Высота, на которую поднято тело</w:t>
      </w:r>
      <w:r w:rsidR="00D86526">
        <w:rPr>
          <w:color w:val="000000"/>
        </w:rPr>
        <w:t xml:space="preserve">                                               </w:t>
      </w:r>
      <w:r>
        <w:rPr>
          <w:color w:val="000000"/>
        </w:rPr>
        <w:t>3.</w:t>
      </w:r>
      <w:r w:rsidR="00D86526">
        <w:rPr>
          <w:color w:val="000000"/>
        </w:rPr>
        <w:t xml:space="preserve">  кг</w:t>
      </w:r>
    </w:p>
    <w:p w:rsidR="00D86526" w:rsidRPr="00217EC1" w:rsidRDefault="00C253D0" w:rsidP="00D8652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4.</w:t>
      </w:r>
      <w:r w:rsidR="00D86526" w:rsidRPr="00217EC1">
        <w:rPr>
          <w:color w:val="000000"/>
        </w:rPr>
        <w:t>Масса тела</w:t>
      </w:r>
      <w:r w:rsidR="00D86526">
        <w:rPr>
          <w:color w:val="000000"/>
        </w:rPr>
        <w:t xml:space="preserve">                                                                                    </w:t>
      </w:r>
      <w:r>
        <w:rPr>
          <w:color w:val="000000"/>
        </w:rPr>
        <w:t>4.</w:t>
      </w:r>
      <w:r w:rsidR="00D86526">
        <w:rPr>
          <w:color w:val="000000"/>
        </w:rPr>
        <w:t xml:space="preserve"> м</w:t>
      </w:r>
    </w:p>
    <w:p w:rsidR="00D86526" w:rsidRPr="00217EC1" w:rsidRDefault="00D86526" w:rsidP="00D86526">
      <w:pPr>
        <w:pStyle w:val="a3"/>
        <w:shd w:val="clear" w:color="auto" w:fill="FFFFFF"/>
        <w:spacing w:before="0" w:beforeAutospacing="0" w:after="0" w:afterAutospacing="0"/>
        <w:jc w:val="center"/>
        <w:textAlignment w:val="center"/>
        <w:rPr>
          <w:color w:val="1D1D1B"/>
        </w:rPr>
      </w:pPr>
      <w:r>
        <w:rPr>
          <w:color w:val="1D1D1B"/>
        </w:rPr>
        <w:t xml:space="preserve">5. </w:t>
      </w:r>
      <w:r w:rsidRPr="00217EC1">
        <w:rPr>
          <w:color w:val="1D1D1B"/>
        </w:rPr>
        <w:t>Впишите в те</w:t>
      </w:r>
      <w:proofErr w:type="gramStart"/>
      <w:r w:rsidRPr="00217EC1">
        <w:rPr>
          <w:color w:val="1D1D1B"/>
        </w:rPr>
        <w:t>кст пр</w:t>
      </w:r>
      <w:proofErr w:type="gramEnd"/>
      <w:r w:rsidRPr="00217EC1">
        <w:rPr>
          <w:color w:val="1D1D1B"/>
        </w:rPr>
        <w:t>опущенные слова.</w:t>
      </w:r>
    </w:p>
    <w:p w:rsidR="00D86526" w:rsidRPr="00217EC1" w:rsidRDefault="00D86526" w:rsidP="00D86526">
      <w:pPr>
        <w:pStyle w:val="a3"/>
        <w:shd w:val="clear" w:color="auto" w:fill="FFFFFF"/>
        <w:rPr>
          <w:color w:val="1D1D1B"/>
        </w:rPr>
      </w:pPr>
      <w:r w:rsidRPr="00217EC1">
        <w:rPr>
          <w:color w:val="1D1D1B"/>
        </w:rPr>
        <w:t>Механическая работа совершается только тогда, когда на тело действует </w:t>
      </w:r>
      <w:r w:rsidR="00490994" w:rsidRPr="00217EC1">
        <w:rPr>
          <w:rStyle w:val="word-input"/>
          <w:color w:val="1D1D1B"/>
        </w:rPr>
        <w:object w:dxaOrig="405" w:dyaOrig="360">
          <v:shape id="_x0000_i1129" type="#_x0000_t75" style="width:61.1pt;height:18.4pt" o:ole="">
            <v:imagedata r:id="rId21" o:title=""/>
          </v:shape>
          <w:control r:id="rId22" w:name="DefaultOcxName9" w:shapeid="_x0000_i1129"/>
        </w:object>
      </w:r>
      <w:r w:rsidRPr="00217EC1">
        <w:rPr>
          <w:color w:val="1D1D1B"/>
        </w:rPr>
        <w:t> и тело </w:t>
      </w:r>
      <w:r w:rsidR="00490994" w:rsidRPr="00217EC1">
        <w:rPr>
          <w:rStyle w:val="word-input"/>
          <w:color w:val="1D1D1B"/>
        </w:rPr>
        <w:object w:dxaOrig="405" w:dyaOrig="360">
          <v:shape id="_x0000_i1133" type="#_x0000_t75" style="width:61.1pt;height:18.4pt" o:ole="">
            <v:imagedata r:id="rId21" o:title=""/>
          </v:shape>
          <w:control r:id="rId23" w:name="DefaultOcxName13" w:shapeid="_x0000_i1133"/>
        </w:object>
      </w:r>
      <w:r w:rsidRPr="00217EC1">
        <w:rPr>
          <w:color w:val="1D1D1B"/>
        </w:rPr>
        <w:t> под действием этой </w:t>
      </w:r>
      <w:r w:rsidR="00490994" w:rsidRPr="00217EC1">
        <w:rPr>
          <w:rStyle w:val="word-input"/>
          <w:color w:val="1D1D1B"/>
        </w:rPr>
        <w:object w:dxaOrig="405" w:dyaOrig="360">
          <v:shape id="_x0000_i1137" type="#_x0000_t75" style="width:61.1pt;height:18.4pt" o:ole="">
            <v:imagedata r:id="rId21" o:title=""/>
          </v:shape>
          <w:control r:id="rId24" w:name="DefaultOcxName23" w:shapeid="_x0000_i1137"/>
        </w:object>
      </w:r>
      <w:proofErr w:type="gramStart"/>
      <w:r w:rsidRPr="00217EC1">
        <w:rPr>
          <w:color w:val="1D1D1B"/>
        </w:rPr>
        <w:t> .</w:t>
      </w:r>
      <w:proofErr w:type="gramEnd"/>
      <w:r w:rsidRPr="00217EC1">
        <w:rPr>
          <w:color w:val="1D1D1B"/>
        </w:rPr>
        <w:t xml:space="preserve"> Про тела, которые могут совершить </w:t>
      </w:r>
      <w:r w:rsidR="00490994" w:rsidRPr="00217EC1">
        <w:rPr>
          <w:rStyle w:val="word-input"/>
          <w:color w:val="1D1D1B"/>
        </w:rPr>
        <w:object w:dxaOrig="405" w:dyaOrig="360">
          <v:shape id="_x0000_i1141" type="#_x0000_t75" style="width:61.1pt;height:18.4pt" o:ole="">
            <v:imagedata r:id="rId21" o:title=""/>
          </v:shape>
          <w:control r:id="rId25" w:name="DefaultOcxName33" w:shapeid="_x0000_i1141"/>
        </w:object>
      </w:r>
      <w:r w:rsidRPr="00217EC1">
        <w:rPr>
          <w:color w:val="1D1D1B"/>
        </w:rPr>
        <w:t> , говорят, что они обладают </w:t>
      </w:r>
      <w:r w:rsidR="00490994" w:rsidRPr="00217EC1">
        <w:rPr>
          <w:rStyle w:val="word-input"/>
          <w:color w:val="1D1D1B"/>
        </w:rPr>
        <w:object w:dxaOrig="405" w:dyaOrig="360">
          <v:shape id="_x0000_i1145" type="#_x0000_t75" style="width:61.1pt;height:18.4pt" o:ole="">
            <v:imagedata r:id="rId21" o:title=""/>
          </v:shape>
          <w:control r:id="rId26" w:name="DefaultOcxName41" w:shapeid="_x0000_i1145"/>
        </w:object>
      </w:r>
      <w:r w:rsidRPr="00217EC1">
        <w:rPr>
          <w:color w:val="1D1D1B"/>
        </w:rPr>
        <w:t>. Энергия, которая определяется взаимным </w:t>
      </w:r>
      <w:r w:rsidR="00490994" w:rsidRPr="00217EC1">
        <w:rPr>
          <w:rStyle w:val="word-input"/>
          <w:color w:val="1D1D1B"/>
        </w:rPr>
        <w:object w:dxaOrig="405" w:dyaOrig="360">
          <v:shape id="_x0000_i1149" type="#_x0000_t75" style="width:61.1pt;height:18.4pt" o:ole="">
            <v:imagedata r:id="rId21" o:title=""/>
          </v:shape>
          <w:control r:id="rId27" w:name="DefaultOcxName51" w:shapeid="_x0000_i1149"/>
        </w:object>
      </w:r>
      <w:r w:rsidRPr="00217EC1">
        <w:rPr>
          <w:color w:val="1D1D1B"/>
        </w:rPr>
        <w:t> взаимодействующих тел или частей одного и того же тела, называется </w:t>
      </w:r>
      <w:r w:rsidR="00490994" w:rsidRPr="00217EC1">
        <w:rPr>
          <w:rStyle w:val="word-input"/>
          <w:color w:val="1D1D1B"/>
        </w:rPr>
        <w:object w:dxaOrig="405" w:dyaOrig="360">
          <v:shape id="_x0000_i1153" type="#_x0000_t75" style="width:61.1pt;height:18.4pt" o:ole="">
            <v:imagedata r:id="rId21" o:title=""/>
          </v:shape>
          <w:control r:id="rId28" w:name="DefaultOcxName6" w:shapeid="_x0000_i1153"/>
        </w:object>
      </w:r>
      <w:r w:rsidRPr="00217EC1">
        <w:rPr>
          <w:color w:val="1D1D1B"/>
        </w:rPr>
        <w:t> энергией. Энергия, которой обладает тело вследствие своего </w:t>
      </w:r>
      <w:r w:rsidR="00490994" w:rsidRPr="00217EC1">
        <w:rPr>
          <w:rStyle w:val="word-input"/>
          <w:color w:val="1D1D1B"/>
        </w:rPr>
        <w:object w:dxaOrig="405" w:dyaOrig="360">
          <v:shape id="_x0000_i1157" type="#_x0000_t75" style="width:61.1pt;height:18.4pt" o:ole="">
            <v:imagedata r:id="rId21" o:title=""/>
          </v:shape>
          <w:control r:id="rId29" w:name="DefaultOcxName7" w:shapeid="_x0000_i1157"/>
        </w:object>
      </w:r>
      <w:r w:rsidRPr="00217EC1">
        <w:rPr>
          <w:color w:val="1D1D1B"/>
        </w:rPr>
        <w:t>, называется </w:t>
      </w:r>
      <w:r w:rsidR="00490994" w:rsidRPr="00217EC1">
        <w:rPr>
          <w:rStyle w:val="word-input"/>
          <w:color w:val="1D1D1B"/>
        </w:rPr>
        <w:object w:dxaOrig="405" w:dyaOrig="360">
          <v:shape id="_x0000_i1161" type="#_x0000_t75" style="width:61.1pt;height:18.4pt" o:ole="">
            <v:imagedata r:id="rId21" o:title=""/>
          </v:shape>
          <w:control r:id="rId30" w:name="DefaultOcxName8" w:shapeid="_x0000_i1161"/>
        </w:object>
      </w:r>
      <w:r w:rsidRPr="00217EC1">
        <w:rPr>
          <w:color w:val="1D1D1B"/>
        </w:rPr>
        <w:t> энергией.</w:t>
      </w:r>
    </w:p>
    <w:p w:rsidR="00D86526" w:rsidRPr="00217EC1" w:rsidRDefault="00D86526" w:rsidP="00D86526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6. </w:t>
      </w:r>
      <w:r w:rsidRPr="00217EC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Как изменяются потенциальная и кинетическая энергии тела при падении камня на землю?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8950"/>
      </w:tblGrid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260" type="#_x0000_t75" style="width:20.1pt;height:18.4pt" o:ole="">
                  <v:imagedata r:id="rId7" o:title=""/>
                </v:shape>
                <w:control r:id="rId31" w:name="DefaultOcxName10" w:shapeid="_x0000_i126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 камня уменьшается, а его потенциальная энергия увеличивается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67" type="#_x0000_t75" style="width:20.1pt;height:18.4pt" o:ole="">
                  <v:imagedata r:id="rId7" o:title=""/>
                </v:shape>
                <w:control r:id="rId32" w:name="DefaultOcxName14" w:shapeid="_x0000_i116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энергия камня уменьшается, а его кинетическая энергия увеличивается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70" type="#_x0000_t75" style="width:20.1pt;height:18.4pt" o:ole="">
                  <v:imagedata r:id="rId7" o:title=""/>
                </v:shape>
                <w:control r:id="rId33" w:name="DefaultOcxName24" w:shapeid="_x0000_i117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Никаких изменений энергий не происходит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73" type="#_x0000_t75" style="width:20.1pt;height:18.4pt" o:ole="">
                  <v:imagedata r:id="rId7" o:title=""/>
                </v:shape>
                <w:control r:id="rId34" w:name="DefaultOcxName34" w:shapeid="_x0000_i1173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 камня не изменяется, а его потенциальная энергия возрастает</w:t>
            </w:r>
          </w:p>
        </w:tc>
      </w:tr>
    </w:tbl>
    <w:p w:rsidR="00D86526" w:rsidRPr="00217EC1" w:rsidRDefault="00D86526" w:rsidP="00D8652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7. </w:t>
      </w:r>
      <w:r w:rsidRPr="00217EC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При движении маятника из точки B в точку A:</w:t>
      </w:r>
    </w:p>
    <w:p w:rsidR="00D86526" w:rsidRPr="00217EC1" w:rsidRDefault="00D86526" w:rsidP="00D86526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217EC1">
        <w:rPr>
          <w:rFonts w:ascii="Times New Roman" w:eastAsia="Times New Roman" w:hAnsi="Times New Roman" w:cs="Times New Roman"/>
          <w:noProof/>
          <w:color w:val="262626"/>
          <w:sz w:val="24"/>
          <w:szCs w:val="24"/>
          <w:lang w:eastAsia="ru-RU"/>
        </w:rPr>
        <w:lastRenderedPageBreak/>
        <w:drawing>
          <wp:inline distT="0" distB="0" distL="0" distR="0">
            <wp:extent cx="2461370" cy="2338302"/>
            <wp:effectExtent l="19050" t="0" r="0" b="0"/>
            <wp:docPr id="84" name="Рисунок 84" descr="https://resh.edu.ru/uploads/lesson_extract/2017-09-05_m-3-11750/2597/619/OEBPS/images/f_obj_da577066-c4c4-4da5-a0e7-c3f8876c18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s://resh.edu.ru/uploads/lesson_extract/2017-09-05_m-3-11750/2597/619/OEBPS/images/f_obj_da577066-c4c4-4da5-a0e7-c3f8876c18ab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370" cy="2338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7EC1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7780"/>
      </w:tblGrid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76" type="#_x0000_t75" style="width:20.1pt;height:18.4pt" o:ole="">
                  <v:imagedata r:id="rId7" o:title=""/>
                </v:shape>
                <w:control r:id="rId36" w:name="DefaultOcxName16" w:shapeid="_x0000_i1176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 превращается в потенциальную энергию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79" type="#_x0000_t75" style="width:20.1pt;height:18.4pt" o:ole="">
                  <v:imagedata r:id="rId7" o:title=""/>
                </v:shape>
                <w:control r:id="rId37" w:name="DefaultOcxName15" w:shapeid="_x0000_i1179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энергия превращается в кинетическую энергию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82" type="#_x0000_t75" style="width:20.1pt;height:18.4pt" o:ole="">
                  <v:imagedata r:id="rId7" o:title=""/>
                </v:shape>
                <w:control r:id="rId38" w:name="DefaultOcxName25" w:shapeid="_x0000_i1182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никаких превращений энергии не происходит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85" type="#_x0000_t75" style="width:20.1pt;height:18.4pt" o:ole="">
                  <v:imagedata r:id="rId7" o:title=""/>
                </v:shape>
                <w:control r:id="rId39" w:name="DefaultOcxName35" w:shapeid="_x0000_i118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 не изменяется, потенциальная - возрастает</w:t>
            </w:r>
          </w:p>
        </w:tc>
      </w:tr>
    </w:tbl>
    <w:p w:rsidR="00D86526" w:rsidRPr="00217EC1" w:rsidRDefault="00D86526" w:rsidP="00D86526">
      <w:pPr>
        <w:shd w:val="clear" w:color="auto" w:fill="FFFFFF"/>
        <w:spacing w:line="240" w:lineRule="auto"/>
        <w:jc w:val="center"/>
        <w:textAlignment w:val="center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8. </w:t>
      </w:r>
      <w:r w:rsidRPr="00217EC1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Шарик скатился с наклонной плоскости и столкнулся с бруском. При этом скорость шарика уменьшилась, а брусок начал двигаться. Это означает, что: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5"/>
        <w:gridCol w:w="8950"/>
      </w:tblGrid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88" type="#_x0000_t75" style="width:20.1pt;height:18.4pt" o:ole="">
                  <v:imagedata r:id="rId7" o:title=""/>
                </v:shape>
                <w:control r:id="rId40" w:name="DefaultOcxName18" w:shapeid="_x0000_i1188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кинетическая энергия шарика превратилась в потенциальную энергию бруска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91" type="#_x0000_t75" style="width:20.1pt;height:18.4pt" o:ole="">
                  <v:imagedata r:id="rId7" o:title=""/>
                </v:shape>
                <w:control r:id="rId41" w:name="DefaultOcxName17" w:shapeid="_x0000_i119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кинетической энергии шарика исчезла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94" type="#_x0000_t75" style="width:20.1pt;height:18.4pt" o:ole="">
                  <v:imagedata r:id="rId7" o:title=""/>
                </v:shape>
                <w:control r:id="rId42" w:name="DefaultOcxName26" w:shapeid="_x0000_i119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потенциальная энергия шарика превратилась в кинетическую энергию бруска</w:t>
            </w:r>
          </w:p>
        </w:tc>
      </w:tr>
      <w:tr w:rsidR="00D86526" w:rsidRPr="00217EC1" w:rsidTr="00D8652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217EC1" w:rsidRDefault="00490994" w:rsidP="00D86526">
            <w:pPr>
              <w:spacing w:line="240" w:lineRule="auto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ru-RU"/>
              </w:rPr>
            </w:pPr>
            <w:r w:rsidRPr="00217EC1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object w:dxaOrig="405" w:dyaOrig="360">
                <v:shape id="_x0000_i1197" type="#_x0000_t75" style="width:20.1pt;height:18.4pt" o:ole="">
                  <v:imagedata r:id="rId7" o:title=""/>
                </v:shape>
                <w:control r:id="rId43" w:name="DefaultOcxName36" w:shapeid="_x0000_i119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526" w:rsidRPr="00393200" w:rsidRDefault="00D86526" w:rsidP="00393200">
            <w:pPr>
              <w:pStyle w:val="a7"/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2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происходила передача части кинетической энергии шарика бруску</w:t>
            </w:r>
          </w:p>
        </w:tc>
      </w:tr>
    </w:tbl>
    <w:p w:rsidR="00D86526" w:rsidRPr="00217EC1" w:rsidRDefault="00D86526" w:rsidP="00D86526">
      <w:pPr>
        <w:rPr>
          <w:rFonts w:ascii="Times New Roman" w:hAnsi="Times New Roman" w:cs="Times New Roman"/>
          <w:sz w:val="24"/>
          <w:szCs w:val="24"/>
        </w:rPr>
      </w:pPr>
    </w:p>
    <w:p w:rsidR="00D86526" w:rsidRDefault="00D86526"/>
    <w:sectPr w:rsidR="00D86526" w:rsidSect="00F30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6615"/>
    <w:multiLevelType w:val="hybridMultilevel"/>
    <w:tmpl w:val="F01E5B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F3E52"/>
    <w:multiLevelType w:val="hybridMultilevel"/>
    <w:tmpl w:val="2318A8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9464D"/>
    <w:multiLevelType w:val="hybridMultilevel"/>
    <w:tmpl w:val="68F267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B499A"/>
    <w:multiLevelType w:val="hybridMultilevel"/>
    <w:tmpl w:val="ACDCE01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A03D2"/>
    <w:multiLevelType w:val="hybridMultilevel"/>
    <w:tmpl w:val="8E0AB2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52A8A"/>
    <w:multiLevelType w:val="hybridMultilevel"/>
    <w:tmpl w:val="4F4ED9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66E3"/>
    <w:rsid w:val="00091EAE"/>
    <w:rsid w:val="001441FE"/>
    <w:rsid w:val="00393200"/>
    <w:rsid w:val="00490994"/>
    <w:rsid w:val="006E37F4"/>
    <w:rsid w:val="00C253D0"/>
    <w:rsid w:val="00D86526"/>
    <w:rsid w:val="00E766E3"/>
    <w:rsid w:val="00F30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6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jx-char">
    <w:name w:val="mjx-char"/>
    <w:basedOn w:val="a0"/>
    <w:rsid w:val="00D86526"/>
  </w:style>
  <w:style w:type="character" w:customStyle="1" w:styleId="word-input">
    <w:name w:val="word-input"/>
    <w:basedOn w:val="a0"/>
    <w:rsid w:val="00D86526"/>
  </w:style>
  <w:style w:type="paragraph" w:styleId="a4">
    <w:name w:val="Balloon Text"/>
    <w:basedOn w:val="a"/>
    <w:link w:val="a5"/>
    <w:uiPriority w:val="99"/>
    <w:semiHidden/>
    <w:unhideWhenUsed/>
    <w:rsid w:val="00D8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652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253D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091E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7.xml"/><Relationship Id="rId39" Type="http://schemas.openxmlformats.org/officeDocument/2006/relationships/control" Target="activeX/activeX29.xml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34" Type="http://schemas.openxmlformats.org/officeDocument/2006/relationships/control" Target="activeX/activeX25.xml"/><Relationship Id="rId42" Type="http://schemas.openxmlformats.org/officeDocument/2006/relationships/control" Target="activeX/activeX32.xml"/><Relationship Id="rId7" Type="http://schemas.openxmlformats.org/officeDocument/2006/relationships/image" Target="media/image2.wmf"/><Relationship Id="rId12" Type="http://schemas.openxmlformats.org/officeDocument/2006/relationships/image" Target="media/image3.wmf"/><Relationship Id="rId17" Type="http://schemas.openxmlformats.org/officeDocument/2006/relationships/control" Target="activeX/activeX9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8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0.xml"/><Relationship Id="rId41" Type="http://schemas.openxmlformats.org/officeDocument/2006/relationships/control" Target="activeX/activeX3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ontrol" Target="activeX/activeX4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7.xml"/><Relationship Id="rId40" Type="http://schemas.openxmlformats.org/officeDocument/2006/relationships/control" Target="activeX/activeX30.xml"/><Relationship Id="rId45" Type="http://schemas.openxmlformats.org/officeDocument/2006/relationships/theme" Target="theme/theme1.xml"/><Relationship Id="rId5" Type="http://schemas.openxmlformats.org/officeDocument/2006/relationships/hyperlink" Target="https://videouroki.net/video/42-prievrashchieniie-odnogho-vida-miekhanichieskoi-enierghii-v-drughoi-zakon-sokhranieniia-enierghii.html" TargetMode="Externa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6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control" Target="activeX/activeX22.xm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image" Target="media/image5.png"/><Relationship Id="rId43" Type="http://schemas.openxmlformats.org/officeDocument/2006/relationships/control" Target="activeX/activeX3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Куакбаш2</dc:creator>
  <cp:lastModifiedBy>Куакбаш2</cp:lastModifiedBy>
  <cp:revision>3</cp:revision>
  <dcterms:created xsi:type="dcterms:W3CDTF">2020-04-27T19:54:00Z</dcterms:created>
  <dcterms:modified xsi:type="dcterms:W3CDTF">2020-04-28T10:00:00Z</dcterms:modified>
</cp:coreProperties>
</file>